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271477" w:rsidP="00F414CB">
            <w:pPr>
              <w:tabs>
                <w:tab w:val="left" w:pos="2400"/>
              </w:tabs>
              <w:rPr>
                <w:rFonts w:ascii="Cambria" w:hAnsi="Cambria" w:cs="Times New Roman"/>
                <w:sz w:val="20"/>
                <w:szCs w:val="20"/>
              </w:rPr>
            </w:pPr>
            <w:r>
              <w:rPr>
                <w:rFonts w:ascii="Cambria" w:hAnsi="Cambria" w:cstheme="minorHAnsi"/>
                <w:sz w:val="20"/>
                <w:szCs w:val="20"/>
              </w:rPr>
              <w:t>Mimar</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71477" w:rsidP="002738BA">
            <w:pPr>
              <w:tabs>
                <w:tab w:val="left" w:pos="2400"/>
              </w:tabs>
              <w:rPr>
                <w:rFonts w:ascii="Cambria" w:hAnsi="Cambria" w:cs="Times New Roman"/>
                <w:sz w:val="20"/>
                <w:szCs w:val="20"/>
              </w:rPr>
            </w:pPr>
            <w:r>
              <w:rPr>
                <w:rFonts w:ascii="Cambria" w:hAnsi="Cambria" w:cstheme="minorHAnsi"/>
                <w:sz w:val="20"/>
                <w:szCs w:val="20"/>
              </w:rPr>
              <w:t>İnşaat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CE1DF7">
        <w:trPr>
          <w:trHeight w:val="569"/>
        </w:trPr>
        <w:tc>
          <w:tcPr>
            <w:tcW w:w="10203" w:type="dxa"/>
            <w:shd w:val="clear" w:color="auto" w:fill="auto"/>
          </w:tcPr>
          <w:p w:rsidR="00FE4D19" w:rsidRPr="00927FD7" w:rsidRDefault="00927FD7" w:rsidP="00927FD7">
            <w:pPr>
              <w:pStyle w:val="desc"/>
              <w:spacing w:before="0" w:beforeAutospacing="0" w:after="0" w:afterAutospacing="0" w:line="276" w:lineRule="auto"/>
              <w:jc w:val="both"/>
              <w:rPr>
                <w:rFonts w:ascii="Cambria" w:eastAsia="Calibri" w:hAnsi="Cambria" w:cs="Times New Roman"/>
                <w:color w:val="auto"/>
                <w:sz w:val="20"/>
                <w:szCs w:val="20"/>
                <w:lang w:eastAsia="en-US"/>
              </w:rPr>
            </w:pPr>
            <w:r w:rsidRPr="00927FD7">
              <w:rPr>
                <w:rFonts w:ascii="Cambria" w:hAnsi="Cambria"/>
                <w:sz w:val="20"/>
                <w:szCs w:val="20"/>
              </w:rPr>
              <w:t xml:space="preserve">Mimar unvanının gerektirdiği yetki ve devredilmiş olan yetkiler çerçevesinde sorumlu olduğu iş ve işlemleri kanun ve diğer mevzuat düzenlemelerine uygun olarak yerine getirmek.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Kurumca yapımı planlanan yeni binaların inşası için mimari projeler (</w:t>
            </w:r>
            <w:proofErr w:type="spellStart"/>
            <w:r w:rsidRPr="00927FD7">
              <w:rPr>
                <w:rFonts w:ascii="Cambria" w:hAnsi="Cambria"/>
              </w:rPr>
              <w:t>avan</w:t>
            </w:r>
            <w:proofErr w:type="spellEnd"/>
            <w:r w:rsidRPr="00927FD7">
              <w:rPr>
                <w:rFonts w:ascii="Cambria" w:hAnsi="Cambria"/>
              </w:rPr>
              <w:t>, uygulama, detay) ile ihale dokümanlarını diğer proje personeliyle koordineli olarak hazırlamak veya hizmet satın alarak hazırlatmak, ha</w:t>
            </w:r>
            <w:r w:rsidR="00CE1DF7" w:rsidRPr="00927FD7">
              <w:rPr>
                <w:rFonts w:ascii="Cambria" w:hAnsi="Cambria"/>
              </w:rPr>
              <w:t>zırlanan dokümanları incelemek,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Kurumca yatırım programına alınan mevcut binaların onarımı için mimari tadilat projeleri (ön proje, uygulama, detay) ile ihale dokümanlarını diğer proje personeliyle koordineli olarak hazırlamak veya hizmet satın alarak hazırlatmak, ha</w:t>
            </w:r>
            <w:r w:rsidR="00CE1DF7" w:rsidRPr="00927FD7">
              <w:rPr>
                <w:rFonts w:ascii="Cambria" w:hAnsi="Cambria"/>
              </w:rPr>
              <w:t>zırlanan dokümanları incelemek,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 xml:space="preserve">Yapımı planlanan inşaatların, mimari işlerini içeren yaklaşık maliyet hesaplarını ve </w:t>
            </w:r>
            <w:proofErr w:type="spellStart"/>
            <w:r w:rsidRPr="00927FD7">
              <w:rPr>
                <w:rFonts w:ascii="Cambria" w:hAnsi="Cambria"/>
              </w:rPr>
              <w:t>pursantaj</w:t>
            </w:r>
            <w:proofErr w:type="spellEnd"/>
            <w:r w:rsidRPr="00927FD7">
              <w:rPr>
                <w:rFonts w:ascii="Cambria" w:hAnsi="Cambria"/>
              </w:rPr>
              <w:t xml:space="preserve"> tablolarını ihaleye esas olacak şekilde hazırlamak veya hizmet satın alarak hazırlatmak, </w:t>
            </w:r>
            <w:r w:rsidR="00CE1DF7" w:rsidRPr="00927FD7">
              <w:rPr>
                <w:rFonts w:ascii="Cambria" w:hAnsi="Cambria"/>
              </w:rPr>
              <w:t>hazırlanan tabloları incelemek,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Kurum hizmet binalarının yerleşim ve planlama işlemlerini yapmak, kavram ve tefrişata ilişkin teknik şartname işlemlerini ilgili birimlerle iş birl</w:t>
            </w:r>
            <w:r w:rsidR="00CE1DF7" w:rsidRPr="00927FD7">
              <w:rPr>
                <w:rFonts w:ascii="Cambria" w:hAnsi="Cambria"/>
              </w:rPr>
              <w:t>iği içerisinde yerine getirmek,</w:t>
            </w:r>
          </w:p>
          <w:p w:rsidR="00927FD7" w:rsidRPr="00927FD7" w:rsidRDefault="00927FD7"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İmalatı gerçekleştirilen veya yapımı devam etmekte olan işin, yapımı sürecinde meydana gelen zorunlu değişiklikler veya proje değişikliği nedeniyle ortaya çıkacak olan imalat artış veya eksilişlerini fiyat ve miktar yönünden kontrol etmek ve ilgili Daire Başkanlığına iletilmesini sağlamak.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İhale işlemlerinde verilen görev çerçevesinde ihale işlemlerini yürüt</w:t>
            </w:r>
            <w:r w:rsidR="00CE1DF7" w:rsidRPr="00927FD7">
              <w:rPr>
                <w:rFonts w:ascii="Cambria" w:hAnsi="Cambria"/>
              </w:rPr>
              <w:t>mek, komisyonlarda görev almak,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Binaların geçici kabul ve kesin kabulünde uzman üye olarak görev yapmak, muayene ve kontrol işlemler</w:t>
            </w:r>
            <w:r w:rsidR="00CE1DF7" w:rsidRPr="00927FD7">
              <w:rPr>
                <w:rFonts w:ascii="Cambria" w:hAnsi="Cambria"/>
              </w:rPr>
              <w:t>inde uzman üye olarak bulunmak,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rPr>
            </w:pPr>
            <w:r w:rsidRPr="00927FD7">
              <w:rPr>
                <w:rFonts w:ascii="Cambria" w:hAnsi="Cambria"/>
              </w:rPr>
              <w:t>Ver</w:t>
            </w:r>
            <w:r w:rsidR="00CE1DF7" w:rsidRPr="00927FD7">
              <w:rPr>
                <w:rFonts w:ascii="Cambria" w:hAnsi="Cambria"/>
              </w:rPr>
              <w:t>ilecek benzeri görevleri yapmak,</w:t>
            </w:r>
          </w:p>
          <w:p w:rsidR="00990B49" w:rsidRPr="00927FD7" w:rsidRDefault="00990B49" w:rsidP="00990B49">
            <w:pPr>
              <w:pStyle w:val="ListeParagraf"/>
              <w:numPr>
                <w:ilvl w:val="0"/>
                <w:numId w:val="19"/>
              </w:numPr>
              <w:spacing w:after="0" w:line="23" w:lineRule="atLeast"/>
              <w:ind w:left="357" w:hanging="357"/>
              <w:jc w:val="both"/>
              <w:rPr>
                <w:rFonts w:ascii="Cambria" w:hAnsi="Cambria"/>
                <w:sz w:val="20"/>
                <w:szCs w:val="20"/>
              </w:rPr>
            </w:pPr>
            <w:r w:rsidRPr="00927FD7">
              <w:rPr>
                <w:rFonts w:ascii="Cambria" w:hAnsi="Cambria"/>
                <w:sz w:val="20"/>
                <w:szCs w:val="20"/>
              </w:rPr>
              <w:t>İş güvenliği ile ilgili uyarı ve talimatlara uymak,</w:t>
            </w:r>
          </w:p>
          <w:p w:rsidR="00990B49" w:rsidRPr="00927FD7" w:rsidRDefault="00990B49" w:rsidP="00990B49">
            <w:pPr>
              <w:pStyle w:val="ListeNumaras"/>
              <w:numPr>
                <w:ilvl w:val="0"/>
                <w:numId w:val="19"/>
              </w:numPr>
              <w:tabs>
                <w:tab w:val="left" w:pos="708"/>
              </w:tabs>
              <w:spacing w:before="0" w:after="0" w:line="23" w:lineRule="atLeast"/>
              <w:ind w:left="357" w:hanging="357"/>
              <w:rPr>
                <w:rFonts w:ascii="Cambria" w:hAnsi="Cambria"/>
                <w:sz w:val="24"/>
                <w:szCs w:val="24"/>
              </w:rPr>
            </w:pPr>
            <w:r w:rsidRPr="00927FD7">
              <w:rPr>
                <w:rFonts w:ascii="Cambria" w:hAnsi="Cambria"/>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927FD7" w:rsidRPr="00927FD7">
              <w:rPr>
                <w:rFonts w:ascii="Cambria" w:hAnsi="Cambria"/>
              </w:rPr>
              <w:t>ve uygun şekilde muhafaza etmek,</w:t>
            </w:r>
          </w:p>
          <w:p w:rsidR="00927FD7" w:rsidRPr="00990B49" w:rsidRDefault="00927FD7" w:rsidP="00990B49">
            <w:pPr>
              <w:pStyle w:val="ListeNumaras"/>
              <w:numPr>
                <w:ilvl w:val="0"/>
                <w:numId w:val="19"/>
              </w:numPr>
              <w:tabs>
                <w:tab w:val="left" w:pos="708"/>
              </w:tabs>
              <w:spacing w:before="0" w:after="0" w:line="23" w:lineRule="atLeast"/>
              <w:ind w:left="357" w:hanging="357"/>
              <w:rPr>
                <w:sz w:val="24"/>
                <w:szCs w:val="24"/>
              </w:rPr>
            </w:pPr>
            <w:proofErr w:type="gramStart"/>
            <w:r w:rsidRPr="00927FD7">
              <w:rPr>
                <w:rFonts w:ascii="Cambria" w:hAnsi="Cambria"/>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CE1DF7">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CE1DF7">
              <w:rPr>
                <w:rFonts w:ascii="Cambria" w:hAnsi="Cambria" w:cs="Times New Roman"/>
                <w:sz w:val="20"/>
                <w:szCs w:val="20"/>
              </w:rPr>
              <w:t>kleştirme yetkisine sahip olmak,</w:t>
            </w:r>
          </w:p>
          <w:p w:rsidR="00D3516A" w:rsidRPr="00B87134" w:rsidRDefault="00C4384F" w:rsidP="00CE1DF7">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71477" w:rsidRPr="00271477" w:rsidRDefault="00CE1DF7" w:rsidP="00CE1DF7">
            <w:pPr>
              <w:numPr>
                <w:ilvl w:val="0"/>
                <w:numId w:val="2"/>
              </w:numPr>
              <w:spacing w:after="0"/>
              <w:ind w:left="357" w:hanging="357"/>
              <w:contextualSpacing/>
              <w:jc w:val="both"/>
              <w:rPr>
                <w:rFonts w:ascii="Cambria" w:hAnsi="Cambria" w:cs="Times New Roman"/>
                <w:sz w:val="20"/>
                <w:szCs w:val="20"/>
              </w:rPr>
            </w:pPr>
            <w:r>
              <w:rPr>
                <w:rFonts w:ascii="Cambria" w:hAnsi="Cambria" w:cs="Times New Roman"/>
                <w:sz w:val="20"/>
                <w:szCs w:val="20"/>
              </w:rPr>
              <w:t>En az 4 yıllık l</w:t>
            </w:r>
            <w:r w:rsidR="00271477" w:rsidRPr="00271477">
              <w:rPr>
                <w:rFonts w:ascii="Cambria" w:hAnsi="Cambria" w:cs="Times New Roman"/>
                <w:sz w:val="20"/>
                <w:szCs w:val="20"/>
              </w:rPr>
              <w:t>isans mezunu olmak</w:t>
            </w:r>
            <w:r>
              <w:rPr>
                <w:rFonts w:ascii="Cambria" w:hAnsi="Cambria" w:cs="Times New Roman"/>
                <w:sz w:val="20"/>
                <w:szCs w:val="20"/>
              </w:rPr>
              <w:t>,</w:t>
            </w:r>
          </w:p>
          <w:p w:rsidR="00C05964" w:rsidRPr="00271477" w:rsidRDefault="00271477" w:rsidP="00CE1DF7">
            <w:pPr>
              <w:numPr>
                <w:ilvl w:val="0"/>
                <w:numId w:val="2"/>
              </w:numPr>
              <w:spacing w:after="0"/>
              <w:ind w:left="357" w:hanging="357"/>
              <w:contextualSpacing/>
              <w:jc w:val="both"/>
              <w:rPr>
                <w:rFonts w:ascii="Times New Roman" w:hAnsi="Times New Roman" w:cs="Times New Roman"/>
                <w:sz w:val="20"/>
                <w:szCs w:val="20"/>
              </w:rPr>
            </w:pPr>
            <w:r w:rsidRPr="00271477">
              <w:rPr>
                <w:rFonts w:ascii="Cambria" w:hAnsi="Cambria" w:cs="Times New Roman"/>
                <w:sz w:val="20"/>
                <w:szCs w:val="20"/>
              </w:rPr>
              <w:t>657 sayılı Devlet Memurları Kanunu’nda belirtilen şartları taşımak</w:t>
            </w:r>
            <w:r w:rsidR="00CE1DF7">
              <w:rPr>
                <w:rFonts w:ascii="Cambria" w:hAnsi="Cambria" w:cs="Times New Roman"/>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CE1DF7">
        <w:trPr>
          <w:trHeight w:val="341"/>
        </w:trPr>
        <w:tc>
          <w:tcPr>
            <w:tcW w:w="10203" w:type="dxa"/>
            <w:shd w:val="clear" w:color="auto" w:fill="auto"/>
          </w:tcPr>
          <w:p w:rsidR="003A03C9" w:rsidRPr="00927FD7" w:rsidRDefault="003A03C9" w:rsidP="00F414CB">
            <w:pPr>
              <w:pStyle w:val="ListeParagraf"/>
              <w:numPr>
                <w:ilvl w:val="0"/>
                <w:numId w:val="9"/>
              </w:numPr>
              <w:spacing w:after="0"/>
              <w:ind w:left="357" w:hanging="357"/>
              <w:jc w:val="both"/>
              <w:rPr>
                <w:rFonts w:ascii="Cambria" w:hAnsi="Cambria" w:cs="Times New Roman"/>
                <w:b/>
                <w:sz w:val="20"/>
                <w:szCs w:val="20"/>
              </w:rPr>
            </w:pPr>
            <w:bookmarkStart w:id="0" w:name="_GoBack"/>
            <w:r w:rsidRPr="00927FD7">
              <w:rPr>
                <w:rFonts w:ascii="Cambria" w:hAnsi="Cambria" w:cs="Times New Roman"/>
                <w:sz w:val="20"/>
                <w:szCs w:val="20"/>
              </w:rPr>
              <w:t>657</w:t>
            </w:r>
            <w:r w:rsidR="00CE1DF7" w:rsidRPr="00927FD7">
              <w:rPr>
                <w:rFonts w:ascii="Cambria" w:hAnsi="Cambria" w:cs="Times New Roman"/>
                <w:sz w:val="20"/>
                <w:szCs w:val="20"/>
              </w:rPr>
              <w:t xml:space="preserve"> sayılı Devlet Memurları Kanunu</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6698 Sayılı Kişisel Verilerin Korunması Kanunu</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5018 Kamu Mali Yönetim ve Kontrol Kanunu</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4734 Sayılı Kamu İhale Kanunu</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4735 Sayılı Kamu İhale Sözleşmeleri Kanunu</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Yapım İşleri Genel Şartnamesi</w:t>
            </w:r>
          </w:p>
          <w:p w:rsidR="00927FD7" w:rsidRPr="00927FD7" w:rsidRDefault="00927FD7" w:rsidP="00F414CB">
            <w:pPr>
              <w:pStyle w:val="ListeParagraf"/>
              <w:numPr>
                <w:ilvl w:val="0"/>
                <w:numId w:val="9"/>
              </w:numPr>
              <w:spacing w:after="0"/>
              <w:ind w:left="357" w:hanging="357"/>
              <w:jc w:val="both"/>
              <w:rPr>
                <w:rFonts w:ascii="Cambria" w:hAnsi="Cambria" w:cs="Times New Roman"/>
                <w:b/>
                <w:sz w:val="20"/>
                <w:szCs w:val="20"/>
              </w:rPr>
            </w:pPr>
            <w:r w:rsidRPr="00927FD7">
              <w:rPr>
                <w:rFonts w:ascii="Cambria" w:hAnsi="Cambria"/>
                <w:sz w:val="20"/>
                <w:szCs w:val="20"/>
              </w:rPr>
              <w:t>Kamu İhale Genel Tebliği</w:t>
            </w:r>
          </w:p>
          <w:p w:rsidR="00927FD7" w:rsidRPr="00F414CB" w:rsidRDefault="00927FD7" w:rsidP="00F414CB">
            <w:pPr>
              <w:pStyle w:val="ListeParagraf"/>
              <w:numPr>
                <w:ilvl w:val="0"/>
                <w:numId w:val="9"/>
              </w:numPr>
              <w:spacing w:after="0"/>
              <w:ind w:left="357" w:hanging="357"/>
              <w:jc w:val="both"/>
              <w:rPr>
                <w:rFonts w:ascii="Times New Roman" w:hAnsi="Times New Roman" w:cs="Times New Roman"/>
                <w:b/>
                <w:sz w:val="20"/>
                <w:szCs w:val="20"/>
              </w:rPr>
            </w:pPr>
            <w:r w:rsidRPr="00927FD7">
              <w:rPr>
                <w:rFonts w:ascii="Cambria" w:hAnsi="Cambria"/>
                <w:sz w:val="20"/>
                <w:szCs w:val="20"/>
              </w:rPr>
              <w:t>Yapım İşleri İhaleleri Uygulama Yönetmeliği</w:t>
            </w:r>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72" w:rsidRDefault="00984472">
      <w:pPr>
        <w:spacing w:after="0" w:line="240" w:lineRule="auto"/>
      </w:pPr>
      <w:r>
        <w:separator/>
      </w:r>
    </w:p>
  </w:endnote>
  <w:endnote w:type="continuationSeparator" w:id="0">
    <w:p w:rsidR="00984472" w:rsidRDefault="0098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27FD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27FD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72" w:rsidRDefault="00984472">
      <w:pPr>
        <w:spacing w:after="0" w:line="240" w:lineRule="auto"/>
      </w:pPr>
      <w:r>
        <w:separator/>
      </w:r>
    </w:p>
  </w:footnote>
  <w:footnote w:type="continuationSeparator" w:id="0">
    <w:p w:rsidR="00984472" w:rsidRDefault="00984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8447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8614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99664360"/>
    <w:lvl w:ilvl="0" w:tplc="2A7C482A">
      <w:start w:val="1"/>
      <w:numFmt w:val="decimal"/>
      <w:lvlText w:val="%1."/>
      <w:lvlJc w:val="left"/>
      <w:pPr>
        <w:ind w:left="360" w:hanging="360"/>
      </w:pPr>
      <w:rPr>
        <w:rFonts w:ascii="Cambria" w:eastAsiaTheme="minorEastAsia" w:hAnsi="Cambria" w:cs="Arial" w:hint="default"/>
        <w:b/>
        <w:sz w:val="20"/>
        <w:szCs w:val="20"/>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9"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2"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6"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8"/>
  </w:num>
  <w:num w:numId="4">
    <w:abstractNumId w:val="0"/>
    <w:lvlOverride w:ilvl="0">
      <w:startOverride w:val="1"/>
    </w:lvlOverride>
  </w:num>
  <w:num w:numId="5">
    <w:abstractNumId w:val="15"/>
  </w:num>
  <w:num w:numId="6">
    <w:abstractNumId w:val="19"/>
  </w:num>
  <w:num w:numId="7">
    <w:abstractNumId w:val="9"/>
  </w:num>
  <w:num w:numId="8">
    <w:abstractNumId w:val="11"/>
  </w:num>
  <w:num w:numId="9">
    <w:abstractNumId w:val="4"/>
  </w:num>
  <w:num w:numId="10">
    <w:abstractNumId w:val="5"/>
  </w:num>
  <w:num w:numId="11">
    <w:abstractNumId w:val="7"/>
  </w:num>
  <w:num w:numId="12">
    <w:abstractNumId w:val="13"/>
  </w:num>
  <w:num w:numId="13">
    <w:abstractNumId w:val="16"/>
  </w:num>
  <w:num w:numId="14">
    <w:abstractNumId w:val="3"/>
  </w:num>
  <w:num w:numId="15">
    <w:abstractNumId w:val="12"/>
  </w:num>
  <w:num w:numId="16">
    <w:abstractNumId w:val="6"/>
  </w:num>
  <w:num w:numId="17">
    <w:abstractNumId w:val="14"/>
  </w:num>
  <w:num w:numId="18">
    <w:abstractNumId w:val="10"/>
  </w:num>
  <w:num w:numId="19">
    <w:abstractNumId w:val="1"/>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27FD7"/>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4472"/>
    <w:rsid w:val="00986536"/>
    <w:rsid w:val="00990B49"/>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50B4"/>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1DF7"/>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173D"/>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2618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2021-11-16T06:38:00Z</dcterms:created>
  <dcterms:modified xsi:type="dcterms:W3CDTF">2021-11-23T12:23:00Z</dcterms:modified>
</cp:coreProperties>
</file>